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3449" w14:textId="77777777" w:rsidR="00C11624" w:rsidRDefault="00C11624" w:rsidP="00940D85">
      <w:pPr>
        <w:spacing w:line="480" w:lineRule="auto"/>
        <w:jc w:val="center"/>
        <w:rPr>
          <w:rFonts w:ascii="Times New Roman" w:hAnsi="Times New Roman" w:cs="Times New Roman"/>
          <w:bCs/>
          <w:sz w:val="24"/>
          <w:szCs w:val="24"/>
          <w:lang w:val="en-US"/>
        </w:rPr>
      </w:pPr>
    </w:p>
    <w:p w14:paraId="505F8FFD" w14:textId="77777777" w:rsidR="00C11624" w:rsidRDefault="00C11624" w:rsidP="00940D85">
      <w:pPr>
        <w:spacing w:line="480" w:lineRule="auto"/>
        <w:jc w:val="center"/>
        <w:rPr>
          <w:rFonts w:ascii="Times New Roman" w:hAnsi="Times New Roman" w:cs="Times New Roman"/>
          <w:bCs/>
          <w:sz w:val="24"/>
          <w:szCs w:val="24"/>
          <w:lang w:val="en-US"/>
        </w:rPr>
      </w:pPr>
    </w:p>
    <w:p w14:paraId="5E51D37B" w14:textId="3CDCED94" w:rsidR="00C11624" w:rsidRDefault="00C11624" w:rsidP="00940D85">
      <w:pPr>
        <w:spacing w:line="480" w:lineRule="auto"/>
        <w:jc w:val="center"/>
        <w:rPr>
          <w:rFonts w:ascii="Times New Roman" w:hAnsi="Times New Roman" w:cs="Times New Roman"/>
          <w:bCs/>
          <w:sz w:val="24"/>
          <w:szCs w:val="24"/>
          <w:lang w:val="en-US"/>
        </w:rPr>
      </w:pPr>
    </w:p>
    <w:p w14:paraId="02931751" w14:textId="77777777" w:rsidR="00940D85" w:rsidRDefault="00940D85" w:rsidP="00940D85">
      <w:pPr>
        <w:spacing w:line="480" w:lineRule="auto"/>
        <w:jc w:val="center"/>
        <w:rPr>
          <w:rFonts w:ascii="Times New Roman" w:hAnsi="Times New Roman" w:cs="Times New Roman"/>
          <w:bCs/>
          <w:sz w:val="24"/>
          <w:szCs w:val="24"/>
          <w:lang w:val="en-US"/>
        </w:rPr>
      </w:pPr>
    </w:p>
    <w:p w14:paraId="00616044" w14:textId="77777777" w:rsidR="00C11624" w:rsidRDefault="00C11624" w:rsidP="00940D85">
      <w:pPr>
        <w:spacing w:line="480" w:lineRule="auto"/>
        <w:jc w:val="center"/>
        <w:rPr>
          <w:rFonts w:ascii="Times New Roman" w:hAnsi="Times New Roman" w:cs="Times New Roman"/>
          <w:bCs/>
          <w:sz w:val="24"/>
          <w:szCs w:val="24"/>
          <w:lang w:val="en-US"/>
        </w:rPr>
      </w:pPr>
    </w:p>
    <w:p w14:paraId="40F05D8C" w14:textId="042AFE10" w:rsidR="00EB1D91" w:rsidRDefault="00EB1D91" w:rsidP="00940D85">
      <w:pPr>
        <w:spacing w:line="480" w:lineRule="auto"/>
        <w:jc w:val="center"/>
        <w:rPr>
          <w:rFonts w:ascii="Times New Roman" w:hAnsi="Times New Roman" w:cs="Times New Roman"/>
          <w:bCs/>
          <w:sz w:val="24"/>
          <w:szCs w:val="24"/>
          <w:lang w:val="en-US"/>
        </w:rPr>
      </w:pPr>
      <w:r w:rsidRPr="00EB1D91">
        <w:rPr>
          <w:rFonts w:ascii="Times New Roman" w:hAnsi="Times New Roman" w:cs="Times New Roman"/>
          <w:bCs/>
          <w:sz w:val="24"/>
          <w:szCs w:val="24"/>
          <w:lang w:val="en-US"/>
        </w:rPr>
        <w:t>Legal Case Study</w:t>
      </w:r>
      <w:r w:rsidRPr="00EB1D91">
        <w:rPr>
          <w:rFonts w:ascii="Times New Roman" w:hAnsi="Times New Roman" w:cs="Times New Roman"/>
          <w:bCs/>
          <w:sz w:val="24"/>
          <w:szCs w:val="24"/>
          <w:lang w:val="en-US"/>
        </w:rPr>
        <w:t xml:space="preserve"> Analysis</w:t>
      </w:r>
      <w:r>
        <w:rPr>
          <w:rFonts w:ascii="Times New Roman" w:hAnsi="Times New Roman" w:cs="Times New Roman"/>
          <w:bCs/>
          <w:sz w:val="24"/>
          <w:szCs w:val="24"/>
          <w:lang w:val="en-US"/>
        </w:rPr>
        <w:t xml:space="preserve"> on Paula’s Misfortunes</w:t>
      </w:r>
    </w:p>
    <w:p w14:paraId="08A3C326" w14:textId="77777777" w:rsidR="00EB1D91" w:rsidRDefault="00EB1D91" w:rsidP="00940D85">
      <w:pPr>
        <w:spacing w:line="480" w:lineRule="auto"/>
        <w:jc w:val="center"/>
        <w:rPr>
          <w:rFonts w:ascii="Times New Roman" w:hAnsi="Times New Roman" w:cs="Times New Roman"/>
          <w:sz w:val="24"/>
          <w:szCs w:val="24"/>
          <w:lang w:val="en-US"/>
        </w:rPr>
      </w:pPr>
      <w:r w:rsidRPr="00EB1D91">
        <w:rPr>
          <w:rFonts w:ascii="Times New Roman" w:hAnsi="Times New Roman" w:cs="Times New Roman"/>
          <w:sz w:val="24"/>
          <w:szCs w:val="24"/>
          <w:lang w:val="en-US"/>
        </w:rPr>
        <w:t>Student’s Name</w:t>
      </w:r>
    </w:p>
    <w:p w14:paraId="6DE5B105" w14:textId="77777777" w:rsidR="00EB1D91" w:rsidRDefault="00EB1D91" w:rsidP="00940D85">
      <w:pPr>
        <w:spacing w:line="480" w:lineRule="auto"/>
        <w:jc w:val="center"/>
        <w:rPr>
          <w:rFonts w:ascii="Times New Roman" w:hAnsi="Times New Roman" w:cs="Times New Roman"/>
          <w:sz w:val="24"/>
          <w:szCs w:val="24"/>
          <w:lang w:val="en-US"/>
        </w:rPr>
      </w:pPr>
      <w:r w:rsidRPr="00EB1D91">
        <w:rPr>
          <w:rFonts w:ascii="Times New Roman" w:hAnsi="Times New Roman" w:cs="Times New Roman"/>
          <w:sz w:val="24"/>
          <w:szCs w:val="24"/>
          <w:lang w:val="en-US"/>
        </w:rPr>
        <w:t>Institutional Affiliations</w:t>
      </w:r>
    </w:p>
    <w:p w14:paraId="5F50347C" w14:textId="77777777" w:rsidR="00940D85" w:rsidRDefault="00940D85" w:rsidP="00940D8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DDA2FDF" w14:textId="6AF54B22" w:rsidR="00EB1D91" w:rsidRDefault="00EB1D91" w:rsidP="00940D85">
      <w:pPr>
        <w:spacing w:line="480" w:lineRule="auto"/>
        <w:jc w:val="center"/>
        <w:rPr>
          <w:rFonts w:ascii="Times New Roman" w:hAnsi="Times New Roman" w:cs="Times New Roman"/>
          <w:bCs/>
          <w:sz w:val="24"/>
          <w:szCs w:val="24"/>
          <w:lang w:val="en-US"/>
        </w:rPr>
      </w:pPr>
      <w:r w:rsidRPr="00EB1D91">
        <w:rPr>
          <w:rFonts w:ascii="Times New Roman" w:hAnsi="Times New Roman" w:cs="Times New Roman"/>
          <w:bCs/>
          <w:sz w:val="24"/>
          <w:szCs w:val="24"/>
          <w:lang w:val="en-US"/>
        </w:rPr>
        <w:lastRenderedPageBreak/>
        <w:t>Legal Case Study Analysis on Paula’s Misfortunes</w:t>
      </w:r>
    </w:p>
    <w:p w14:paraId="2E23FD38" w14:textId="2306025B" w:rsidR="00EB1D91" w:rsidRDefault="00EB1D91" w:rsidP="00940D85">
      <w:pPr>
        <w:spacing w:line="480" w:lineRule="auto"/>
        <w:ind w:firstLine="720"/>
        <w:rPr>
          <w:rFonts w:ascii="Times New Roman" w:hAnsi="Times New Roman" w:cs="Times New Roman"/>
          <w:sz w:val="24"/>
          <w:szCs w:val="24"/>
          <w:lang w:val="en-US"/>
        </w:rPr>
      </w:pPr>
      <w:r w:rsidRPr="00EB1D91">
        <w:rPr>
          <w:rFonts w:ascii="Times New Roman" w:hAnsi="Times New Roman" w:cs="Times New Roman"/>
          <w:sz w:val="24"/>
          <w:szCs w:val="24"/>
          <w:lang w:val="en-US"/>
        </w:rPr>
        <w:t>The right to privacy is guaranteed by the Fourth Amendment of the United States Constitution</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 xml:space="preserve"> which specifies that the government is not allowed to monitor personal communication between individuals (Byars &amp; Stanberry, 2018). However, this does not apply to private organizations </w:t>
      </w:r>
      <w:r w:rsidR="00617BBB">
        <w:rPr>
          <w:rFonts w:ascii="Times New Roman" w:hAnsi="Times New Roman" w:cs="Times New Roman"/>
          <w:sz w:val="24"/>
          <w:szCs w:val="24"/>
          <w:lang w:val="en-US"/>
        </w:rPr>
        <w:t>that</w:t>
      </w:r>
      <w:r w:rsidRPr="00EB1D91">
        <w:rPr>
          <w:rFonts w:ascii="Times New Roman" w:hAnsi="Times New Roman" w:cs="Times New Roman"/>
          <w:sz w:val="24"/>
          <w:szCs w:val="24"/>
          <w:lang w:val="en-US"/>
        </w:rPr>
        <w:t xml:space="preserve"> create their policies regarding the use of company resources when communicating. According to the Electronic Communications Privacy Act, companies can legally monitor the e</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mails of their employees under certain circumstances (Byars &amp; Stanberry, 2018). More specifically, if the company’s property</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 xml:space="preserve"> such as the company e</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mail</w:t>
      </w:r>
      <w:r w:rsidR="00617BBB">
        <w:rPr>
          <w:rFonts w:ascii="Times New Roman" w:hAnsi="Times New Roman" w:cs="Times New Roman"/>
          <w:sz w:val="24"/>
          <w:szCs w:val="24"/>
          <w:lang w:val="en-US"/>
        </w:rPr>
        <w:t xml:space="preserve">, </w:t>
      </w:r>
      <w:r w:rsidRPr="00EB1D91">
        <w:rPr>
          <w:rFonts w:ascii="Times New Roman" w:hAnsi="Times New Roman" w:cs="Times New Roman"/>
          <w:sz w:val="24"/>
          <w:szCs w:val="24"/>
          <w:lang w:val="en-US"/>
        </w:rPr>
        <w:t>is used for communication, the company can legally monitor such communication if it has viable business reasons for these actions and does not wish to be liable if the company’s property is used illegally (Byars &amp; Stanberry, 2018). However, this should be specified in the company’s policies to which the employees provide their consent when accepting the terms of their employment (Byars &amp; Stanberry, 2018).</w:t>
      </w:r>
    </w:p>
    <w:p w14:paraId="0470D9E7" w14:textId="144B05B0" w:rsidR="00EB1D91" w:rsidRDefault="00EB1D91" w:rsidP="00940D85">
      <w:pPr>
        <w:spacing w:line="480" w:lineRule="auto"/>
        <w:ind w:firstLine="720"/>
        <w:rPr>
          <w:rFonts w:ascii="Times New Roman" w:hAnsi="Times New Roman" w:cs="Times New Roman"/>
          <w:sz w:val="24"/>
          <w:szCs w:val="24"/>
          <w:lang w:val="en-US"/>
        </w:rPr>
      </w:pPr>
      <w:r w:rsidRPr="00EB1D91">
        <w:rPr>
          <w:rFonts w:ascii="Times New Roman" w:hAnsi="Times New Roman" w:cs="Times New Roman"/>
          <w:sz w:val="24"/>
          <w:szCs w:val="24"/>
          <w:lang w:val="en-US"/>
        </w:rPr>
        <w:t>Therefore, Paula cannot claim that Capstone infringed on her right to privacy by monitoring her e</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mails. In a private workplace context, Capstone is allowed to monitor the company e</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 xml:space="preserve">mail to ensure that </w:t>
      </w:r>
      <w:r w:rsidR="00617BBB">
        <w:rPr>
          <w:rFonts w:ascii="Times New Roman" w:hAnsi="Times New Roman" w:cs="Times New Roman"/>
          <w:sz w:val="24"/>
          <w:szCs w:val="24"/>
          <w:lang w:val="en-US"/>
        </w:rPr>
        <w:t>some of its employees are not wrongfully using it</w:t>
      </w:r>
      <w:r w:rsidRPr="00EB1D91">
        <w:rPr>
          <w:rFonts w:ascii="Times New Roman" w:hAnsi="Times New Roman" w:cs="Times New Roman"/>
          <w:sz w:val="24"/>
          <w:szCs w:val="24"/>
          <w:lang w:val="en-US"/>
        </w:rPr>
        <w:t>. In this case, Capstone’s company e</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mail can be considered its private property, which implies that Capstone can lawfully monitor its use by the company’s employees (Byars &amp; Stanberry, 2018). Consequently, Paula</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s right to privacy only applies when she uses her e</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mail, but not that of the company. Furthermore, Paula</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s action to use the company e</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mail for personal purposes directly contradicts the company policies, which means that her actions were illegal. Accordingly, Paula cannot claim that she was illegally reprimanded for her actions by her supervisor since she had violated the company policies. Similarly, she cannot claim that her right to privacy was ignored.</w:t>
      </w:r>
    </w:p>
    <w:p w14:paraId="16581CD5" w14:textId="77777777" w:rsidR="00EB1D91" w:rsidRDefault="00EB1D91" w:rsidP="00940D85">
      <w:pPr>
        <w:spacing w:line="480" w:lineRule="auto"/>
        <w:ind w:firstLine="720"/>
        <w:rPr>
          <w:rFonts w:ascii="Times New Roman" w:hAnsi="Times New Roman" w:cs="Times New Roman"/>
          <w:sz w:val="24"/>
          <w:szCs w:val="24"/>
          <w:lang w:val="en-US"/>
        </w:rPr>
      </w:pPr>
      <w:r w:rsidRPr="00EB1D91">
        <w:rPr>
          <w:rFonts w:ascii="Times New Roman" w:hAnsi="Times New Roman" w:cs="Times New Roman"/>
          <w:sz w:val="24"/>
          <w:szCs w:val="24"/>
          <w:lang w:val="en-US"/>
        </w:rPr>
        <w:lastRenderedPageBreak/>
        <w:t>Under the First Amendment of the United States constitution, an individual is allowed to exercise free speech without censorship from the government (HG.org, 2021). As such, employees can exercise their freedom of speech by posting negative comments about their employer on social media. However, employers are allowed to fire employees if they believe that their employees’ comments on social media are detrimental to the image of the company (HG.org, 2021). Nonetheless, employees are permitted by law to hold discussions among themselves in which they can make negative comments about workplace factors affecting them mainly to assert their rights or enhance their working conditions (HG.org, 2021). As such, an employee cannot be legally fired if he/she participates in criticisms about the employer, the work policies, and workplace conditions with other employees (HG.org, 2021). Therefore, one is not protected by law if such criticisms against one’s employer are not part of discussions with other employees to enhance their workplace conditions.</w:t>
      </w:r>
    </w:p>
    <w:p w14:paraId="65FA1C81" w14:textId="056A9F0D" w:rsidR="00EB1D91" w:rsidRDefault="00EB1D91" w:rsidP="00940D85">
      <w:pPr>
        <w:spacing w:line="480" w:lineRule="auto"/>
        <w:ind w:firstLine="720"/>
        <w:rPr>
          <w:rFonts w:ascii="Times New Roman" w:hAnsi="Times New Roman" w:cs="Times New Roman"/>
          <w:sz w:val="24"/>
          <w:szCs w:val="24"/>
          <w:lang w:val="en-US"/>
        </w:rPr>
      </w:pPr>
      <w:r w:rsidRPr="00EB1D91">
        <w:rPr>
          <w:rFonts w:ascii="Times New Roman" w:hAnsi="Times New Roman" w:cs="Times New Roman"/>
          <w:sz w:val="24"/>
          <w:szCs w:val="24"/>
          <w:lang w:val="en-US"/>
        </w:rPr>
        <w:t xml:space="preserve">Consequently, although Paula had the right to free speech, she cannot claim that she was fired illegally due to her comments about her supervisor. In Paula’s case, she exercised her right to free speech by posting her comments about her supervisor on social media. </w:t>
      </w:r>
      <w:r w:rsidR="00617BBB">
        <w:rPr>
          <w:rFonts w:ascii="Times New Roman" w:hAnsi="Times New Roman" w:cs="Times New Roman"/>
          <w:sz w:val="24"/>
          <w:szCs w:val="24"/>
          <w:lang w:val="en-US"/>
        </w:rPr>
        <w:t>However, the right to free speech</w:t>
      </w:r>
      <w:r w:rsidRPr="00EB1D91">
        <w:rPr>
          <w:rFonts w:ascii="Times New Roman" w:hAnsi="Times New Roman" w:cs="Times New Roman"/>
          <w:sz w:val="24"/>
          <w:szCs w:val="24"/>
          <w:lang w:val="en-US"/>
        </w:rPr>
        <w:t xml:space="preserve"> does not guarantee that Paula should not face repercussions from her employer based on her comments since Capstone is not government-owned (HG.org, 2021). Thus, since Paula’s comments were not part of discussions with other employees to enhance their working conditions, she was not protected by law if her employer decided to fire her based on her comments. Therefore, if Capstone believed that Paula was negatively portraying the corporation through her comments on social media, the company is permitted by law to dismiss her to minimize the damage done to its reputation.</w:t>
      </w:r>
    </w:p>
    <w:p w14:paraId="71143985" w14:textId="7C33A276" w:rsidR="00EB1D91" w:rsidRDefault="00EB1D91" w:rsidP="00940D85">
      <w:pPr>
        <w:spacing w:line="480" w:lineRule="auto"/>
        <w:ind w:firstLine="720"/>
        <w:rPr>
          <w:rFonts w:ascii="Times New Roman" w:hAnsi="Times New Roman" w:cs="Times New Roman"/>
          <w:sz w:val="24"/>
          <w:szCs w:val="24"/>
          <w:lang w:val="en-US"/>
        </w:rPr>
      </w:pPr>
      <w:r w:rsidRPr="00EB1D91">
        <w:rPr>
          <w:rFonts w:ascii="Times New Roman" w:hAnsi="Times New Roman" w:cs="Times New Roman"/>
          <w:sz w:val="24"/>
          <w:szCs w:val="24"/>
          <w:lang w:val="en-US"/>
        </w:rPr>
        <w:t>A reasonable contract has four main elements. Firstly, it has to include a clear offer from one party to another under some specific terms (Pogue et al</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 xml:space="preserve">, 2009). Secondly, it has to involve a clear communication of acceptance from the party receiving the offer under the said </w:t>
      </w:r>
      <w:r w:rsidRPr="00EB1D91">
        <w:rPr>
          <w:rFonts w:ascii="Times New Roman" w:hAnsi="Times New Roman" w:cs="Times New Roman"/>
          <w:sz w:val="24"/>
          <w:szCs w:val="24"/>
          <w:lang w:val="en-US"/>
        </w:rPr>
        <w:lastRenderedPageBreak/>
        <w:t>terms. For this element, both parties have to comprehend the terms of the contract (Pogue et al</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 2009). The third crucial element entails both parties exchanging an item of value, and this action is referred to as consideration (Pogue et al</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 2009). The promise of this valuable item motivates the parties to enter the agreement. Lastly, a reasonable contract must be lawful, such that its terms abide by the legal regulations surrounding the circumstances within which the contract is made, and both parties are willing to form a legal partnership (Pogue et al</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 2009). Although certain circumstances require written contracts, verbal contracts are also considered valid if they contain the four elements (Pogue et al</w:t>
      </w:r>
      <w:r w:rsidR="00617BBB">
        <w:rPr>
          <w:rFonts w:ascii="Times New Roman" w:hAnsi="Times New Roman" w:cs="Times New Roman"/>
          <w:sz w:val="24"/>
          <w:szCs w:val="24"/>
          <w:lang w:val="en-US"/>
        </w:rPr>
        <w:t>.</w:t>
      </w:r>
      <w:r w:rsidRPr="00EB1D91">
        <w:rPr>
          <w:rFonts w:ascii="Times New Roman" w:hAnsi="Times New Roman" w:cs="Times New Roman"/>
          <w:sz w:val="24"/>
          <w:szCs w:val="24"/>
          <w:lang w:val="en-US"/>
        </w:rPr>
        <w:t>, 2009).</w:t>
      </w:r>
    </w:p>
    <w:p w14:paraId="56F04709" w14:textId="77777777" w:rsidR="00EB1D91" w:rsidRDefault="00EB1D91" w:rsidP="00940D85">
      <w:pPr>
        <w:spacing w:line="480" w:lineRule="auto"/>
        <w:ind w:firstLine="720"/>
        <w:rPr>
          <w:rFonts w:ascii="Times New Roman" w:hAnsi="Times New Roman" w:cs="Times New Roman"/>
          <w:sz w:val="24"/>
          <w:szCs w:val="24"/>
          <w:lang w:val="en-US"/>
        </w:rPr>
      </w:pPr>
      <w:r w:rsidRPr="00EB1D91">
        <w:rPr>
          <w:rFonts w:ascii="Times New Roman" w:hAnsi="Times New Roman" w:cs="Times New Roman"/>
          <w:sz w:val="24"/>
          <w:szCs w:val="24"/>
          <w:lang w:val="en-US"/>
        </w:rPr>
        <w:t>Consequently, the contract between Paula and Ford was valid, and Paula can therefore claim that Ford breached the contract. The contract was valid since Paula offered to purchase Ford’s car, which Ford agreed to, thereby exhibiting acceptance. Moreover, Paula was exchanging $1000 for the car, which was being bought legally since it belonged to Ford and both parties did not intend to break any rules while conducting the transaction. Therefore, items of value were being exchanged legally. However, the terms of their agreement specified that Paula would pick up the car the following day. Nonetheless, they did not agree that Paula was supposed to pick up the car early the following day. As such, although Ford stated that Paula was late, she still came to pick up the car the following day, which was within the time frame specified in the terms of their agreement. Therefore, Paula can claim that Ford breached their contract by selling the car to another person within the time frame that Ford had agreed to sell the car to her.</w:t>
      </w:r>
    </w:p>
    <w:p w14:paraId="2FF3AC5F" w14:textId="77777777" w:rsidR="00940D85" w:rsidRDefault="00940D85" w:rsidP="00940D8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A6E9538" w14:textId="7CC86C67" w:rsidR="00EB1D91" w:rsidRDefault="00EB1D91" w:rsidP="00940D85">
      <w:pPr>
        <w:spacing w:line="480" w:lineRule="auto"/>
        <w:jc w:val="center"/>
        <w:rPr>
          <w:rFonts w:ascii="Times New Roman" w:hAnsi="Times New Roman" w:cs="Times New Roman"/>
          <w:bCs/>
          <w:sz w:val="24"/>
          <w:szCs w:val="24"/>
          <w:lang w:val="en-US"/>
        </w:rPr>
      </w:pPr>
      <w:r w:rsidRPr="00EB1D91">
        <w:rPr>
          <w:rFonts w:ascii="Times New Roman" w:hAnsi="Times New Roman" w:cs="Times New Roman"/>
          <w:bCs/>
          <w:sz w:val="24"/>
          <w:szCs w:val="24"/>
          <w:lang w:val="en-US"/>
        </w:rPr>
        <w:lastRenderedPageBreak/>
        <w:t>References</w:t>
      </w:r>
    </w:p>
    <w:p w14:paraId="030EF565" w14:textId="77777777" w:rsidR="00472F11" w:rsidRDefault="00472F11" w:rsidP="00940D85">
      <w:pPr>
        <w:spacing w:line="480" w:lineRule="auto"/>
        <w:ind w:left="720" w:hanging="720"/>
        <w:rPr>
          <w:rFonts w:ascii="Times New Roman" w:hAnsi="Times New Roman" w:cs="Times New Roman"/>
          <w:sz w:val="24"/>
          <w:szCs w:val="24"/>
          <w:lang w:val="en-US"/>
        </w:rPr>
      </w:pPr>
      <w:r w:rsidRPr="00EB1D91">
        <w:rPr>
          <w:rFonts w:ascii="Times New Roman" w:hAnsi="Times New Roman" w:cs="Times New Roman"/>
          <w:sz w:val="24"/>
          <w:szCs w:val="24"/>
          <w:lang w:val="en-US"/>
        </w:rPr>
        <w:t xml:space="preserve">Byars, M., &amp; Stanberry, K. (2018). </w:t>
      </w:r>
      <w:r w:rsidRPr="00EB1D91">
        <w:rPr>
          <w:rFonts w:ascii="Times New Roman" w:hAnsi="Times New Roman" w:cs="Times New Roman"/>
          <w:i/>
          <w:iCs/>
          <w:sz w:val="24"/>
          <w:szCs w:val="24"/>
          <w:lang w:val="en-US"/>
        </w:rPr>
        <w:t>Business ethics</w:t>
      </w:r>
      <w:r w:rsidRPr="00EB1D91">
        <w:rPr>
          <w:rFonts w:ascii="Times New Roman" w:hAnsi="Times New Roman" w:cs="Times New Roman"/>
          <w:sz w:val="24"/>
          <w:szCs w:val="24"/>
          <w:lang w:val="en-US"/>
        </w:rPr>
        <w:t>. OpenStax (Nonprofit organization).</w:t>
      </w:r>
      <w:r>
        <w:rPr>
          <w:rFonts w:ascii="Times New Roman" w:hAnsi="Times New Roman" w:cs="Times New Roman"/>
          <w:sz w:val="24"/>
          <w:szCs w:val="24"/>
          <w:lang w:val="en-US"/>
        </w:rPr>
        <w:t xml:space="preserve"> </w:t>
      </w:r>
      <w:hyperlink r:id="rId6" w:history="1">
        <w:r w:rsidRPr="00EB1D91">
          <w:rPr>
            <w:rStyle w:val="Hyperlink"/>
            <w:rFonts w:ascii="Times New Roman" w:hAnsi="Times New Roman" w:cs="Times New Roman"/>
            <w:sz w:val="24"/>
            <w:szCs w:val="24"/>
            <w:lang w:val="en-US"/>
          </w:rPr>
          <w:t>https://opentextbc.ca/businessethicsopenstax/chapter/privacy-in-the-workplace/</w:t>
        </w:r>
      </w:hyperlink>
    </w:p>
    <w:p w14:paraId="6FE8D25E" w14:textId="77777777" w:rsidR="00472F11" w:rsidRDefault="00472F11" w:rsidP="00940D85">
      <w:pPr>
        <w:spacing w:line="480" w:lineRule="auto"/>
        <w:ind w:left="720" w:hanging="720"/>
        <w:rPr>
          <w:rFonts w:ascii="Times New Roman" w:hAnsi="Times New Roman" w:cs="Times New Roman"/>
          <w:sz w:val="24"/>
          <w:szCs w:val="24"/>
          <w:lang w:val="en-US"/>
        </w:rPr>
      </w:pPr>
      <w:r w:rsidRPr="00EB1D91">
        <w:rPr>
          <w:rFonts w:ascii="Times New Roman" w:hAnsi="Times New Roman" w:cs="Times New Roman"/>
          <w:sz w:val="24"/>
          <w:szCs w:val="24"/>
          <w:lang w:val="en-US"/>
        </w:rPr>
        <w:t>HG.org. (2021). Can You Get Fired for What You Post on Social Media?</w:t>
      </w:r>
      <w:r>
        <w:rPr>
          <w:rFonts w:ascii="Times New Roman" w:hAnsi="Times New Roman" w:cs="Times New Roman"/>
          <w:sz w:val="24"/>
          <w:szCs w:val="24"/>
          <w:lang w:val="en-US"/>
        </w:rPr>
        <w:t xml:space="preserve"> </w:t>
      </w:r>
      <w:hyperlink r:id="rId7" w:history="1">
        <w:r w:rsidRPr="00EB1D91">
          <w:rPr>
            <w:rStyle w:val="Hyperlink"/>
            <w:rFonts w:ascii="Times New Roman" w:hAnsi="Times New Roman" w:cs="Times New Roman"/>
            <w:sz w:val="24"/>
            <w:szCs w:val="24"/>
            <w:lang w:val="en-US"/>
          </w:rPr>
          <w:t>https://www.hg.org/legal-articles/can-you-get-fired-for-what-you-post-on-social-media-37948#:~:text=Employees%20cannot%20be%20lawfully%20terminated,while%20talking%20with%20other%20workers</w:t>
        </w:r>
      </w:hyperlink>
    </w:p>
    <w:p w14:paraId="51DB6692" w14:textId="77777777" w:rsidR="00472F11" w:rsidRPr="00EB1D91" w:rsidRDefault="00472F11" w:rsidP="00940D85">
      <w:pPr>
        <w:spacing w:line="480" w:lineRule="auto"/>
        <w:ind w:left="720" w:hanging="720"/>
        <w:rPr>
          <w:rFonts w:ascii="Times New Roman" w:hAnsi="Times New Roman" w:cs="Times New Roman"/>
          <w:sz w:val="24"/>
          <w:szCs w:val="24"/>
          <w:lang w:val="en-US"/>
        </w:rPr>
      </w:pPr>
      <w:r w:rsidRPr="00EB1D91">
        <w:rPr>
          <w:rFonts w:ascii="Times New Roman" w:hAnsi="Times New Roman" w:cs="Times New Roman"/>
          <w:sz w:val="24"/>
          <w:szCs w:val="24"/>
          <w:lang w:val="en-US"/>
        </w:rPr>
        <w:t xml:space="preserve">Pogue, D. L., Clifford, E., &amp; Schwartz, A. L. (2009). </w:t>
      </w:r>
      <w:r w:rsidRPr="00EB1D91">
        <w:rPr>
          <w:rFonts w:ascii="Times New Roman" w:hAnsi="Times New Roman" w:cs="Times New Roman"/>
          <w:i/>
          <w:sz w:val="24"/>
          <w:szCs w:val="24"/>
          <w:lang w:val="en-US"/>
        </w:rPr>
        <w:t>Understanding New York Law, 2013-14.</w:t>
      </w:r>
      <w:r w:rsidRPr="00EB1D91">
        <w:rPr>
          <w:rFonts w:ascii="Times New Roman" w:hAnsi="Times New Roman" w:cs="Times New Roman"/>
          <w:sz w:val="24"/>
          <w:szCs w:val="24"/>
          <w:lang w:val="en-US"/>
        </w:rPr>
        <w:t xml:space="preserve"> Upstate Legal Publishers.</w:t>
      </w:r>
    </w:p>
    <w:sectPr w:rsidR="00472F11" w:rsidRPr="00EB1D91" w:rsidSect="00EB1D91">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8483" w14:textId="77777777" w:rsidR="00AB4AE0" w:rsidRDefault="00AB4AE0" w:rsidP="00EB1D91">
      <w:pPr>
        <w:spacing w:after="0" w:line="240" w:lineRule="auto"/>
      </w:pPr>
      <w:r>
        <w:separator/>
      </w:r>
    </w:p>
  </w:endnote>
  <w:endnote w:type="continuationSeparator" w:id="0">
    <w:p w14:paraId="58035E3F" w14:textId="77777777" w:rsidR="00AB4AE0" w:rsidRDefault="00AB4AE0" w:rsidP="00EB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D3D6" w14:textId="77777777" w:rsidR="00AB4AE0" w:rsidRDefault="00AB4AE0" w:rsidP="00EB1D91">
      <w:pPr>
        <w:spacing w:after="0" w:line="240" w:lineRule="auto"/>
      </w:pPr>
      <w:r>
        <w:separator/>
      </w:r>
    </w:p>
  </w:footnote>
  <w:footnote w:type="continuationSeparator" w:id="0">
    <w:p w14:paraId="43076BDD" w14:textId="77777777" w:rsidR="00AB4AE0" w:rsidRDefault="00AB4AE0" w:rsidP="00EB1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75540000"/>
      <w:docPartObj>
        <w:docPartGallery w:val="Page Numbers (Top of Page)"/>
        <w:docPartUnique/>
      </w:docPartObj>
    </w:sdtPr>
    <w:sdtEndPr>
      <w:rPr>
        <w:noProof/>
      </w:rPr>
    </w:sdtEndPr>
    <w:sdtContent>
      <w:p w14:paraId="76D76402" w14:textId="60C4B716" w:rsidR="00EB1D91" w:rsidRPr="00EB1D91" w:rsidRDefault="00EB1D91" w:rsidP="00EB1D91">
        <w:pPr>
          <w:pStyle w:val="Header"/>
          <w:jc w:val="right"/>
          <w:rPr>
            <w:rFonts w:ascii="Times New Roman" w:hAnsi="Times New Roman" w:cs="Times New Roman"/>
          </w:rPr>
        </w:pPr>
        <w:r w:rsidRPr="00EB1D91">
          <w:rPr>
            <w:rFonts w:ascii="Times New Roman" w:hAnsi="Times New Roman" w:cs="Times New Roman"/>
            <w:bCs/>
            <w:lang w:val="en-US"/>
          </w:rPr>
          <w:t>LEGAL CASE STUDY ANALYSIS ON PAULA’S MISFORTUNES</w:t>
        </w:r>
        <w:r>
          <w:rPr>
            <w:rFonts w:ascii="Times New Roman" w:hAnsi="Times New Roman" w:cs="Times New Roman"/>
          </w:rPr>
          <w:tab/>
        </w:r>
        <w:r w:rsidRPr="00EB1D91">
          <w:rPr>
            <w:rFonts w:ascii="Times New Roman" w:hAnsi="Times New Roman" w:cs="Times New Roman"/>
          </w:rPr>
          <w:fldChar w:fldCharType="begin"/>
        </w:r>
        <w:r w:rsidRPr="00EB1D91">
          <w:rPr>
            <w:rFonts w:ascii="Times New Roman" w:hAnsi="Times New Roman" w:cs="Times New Roman"/>
          </w:rPr>
          <w:instrText xml:space="preserve"> PAGE   \* MERGEFORMAT </w:instrText>
        </w:r>
        <w:r w:rsidRPr="00EB1D91">
          <w:rPr>
            <w:rFonts w:ascii="Times New Roman" w:hAnsi="Times New Roman" w:cs="Times New Roman"/>
          </w:rPr>
          <w:fldChar w:fldCharType="separate"/>
        </w:r>
        <w:r w:rsidRPr="00EB1D91">
          <w:rPr>
            <w:rFonts w:ascii="Times New Roman" w:hAnsi="Times New Roman" w:cs="Times New Roman"/>
            <w:noProof/>
          </w:rPr>
          <w:t>2</w:t>
        </w:r>
        <w:r w:rsidRPr="00EB1D91">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36819547"/>
      <w:docPartObj>
        <w:docPartGallery w:val="Page Numbers (Top of Page)"/>
        <w:docPartUnique/>
      </w:docPartObj>
    </w:sdtPr>
    <w:sdtEndPr>
      <w:rPr>
        <w:noProof/>
      </w:rPr>
    </w:sdtEndPr>
    <w:sdtContent>
      <w:p w14:paraId="2BC9DE15" w14:textId="4A587031" w:rsidR="00EB1D91" w:rsidRPr="00EB1D91" w:rsidRDefault="00EB1D91" w:rsidP="00EB1D91">
        <w:pPr>
          <w:pStyle w:val="Header"/>
          <w:jc w:val="right"/>
          <w:rPr>
            <w:rFonts w:ascii="Times New Roman" w:hAnsi="Times New Roman" w:cs="Times New Roman"/>
          </w:rPr>
        </w:pPr>
        <w:r>
          <w:rPr>
            <w:rFonts w:ascii="Times New Roman" w:hAnsi="Times New Roman" w:cs="Times New Roman"/>
            <w:lang w:val="en-US"/>
          </w:rPr>
          <w:t xml:space="preserve">Running head: </w:t>
        </w:r>
        <w:r w:rsidRPr="00EB1D91">
          <w:rPr>
            <w:rFonts w:ascii="Times New Roman" w:hAnsi="Times New Roman" w:cs="Times New Roman"/>
            <w:bCs/>
            <w:lang w:val="en-US"/>
          </w:rPr>
          <w:t>LEGAL CASE STUDY ANALYSIS ON PAULA’S MISFORTUNES</w:t>
        </w:r>
        <w:r>
          <w:rPr>
            <w:rFonts w:ascii="Times New Roman" w:hAnsi="Times New Roman" w:cs="Times New Roman"/>
          </w:rPr>
          <w:tab/>
        </w:r>
        <w:r w:rsidRPr="00EB1D91">
          <w:rPr>
            <w:rFonts w:ascii="Times New Roman" w:hAnsi="Times New Roman" w:cs="Times New Roman"/>
          </w:rPr>
          <w:fldChar w:fldCharType="begin"/>
        </w:r>
        <w:r w:rsidRPr="00EB1D91">
          <w:rPr>
            <w:rFonts w:ascii="Times New Roman" w:hAnsi="Times New Roman" w:cs="Times New Roman"/>
          </w:rPr>
          <w:instrText xml:space="preserve"> PAGE   \* MERGEFORMAT </w:instrText>
        </w:r>
        <w:r w:rsidRPr="00EB1D91">
          <w:rPr>
            <w:rFonts w:ascii="Times New Roman" w:hAnsi="Times New Roman" w:cs="Times New Roman"/>
          </w:rPr>
          <w:fldChar w:fldCharType="separate"/>
        </w:r>
        <w:r w:rsidRPr="00EB1D91">
          <w:rPr>
            <w:rFonts w:ascii="Times New Roman" w:hAnsi="Times New Roman" w:cs="Times New Roman"/>
            <w:noProof/>
          </w:rPr>
          <w:t>2</w:t>
        </w:r>
        <w:r w:rsidRPr="00EB1D9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MTUzMDAzMjc3MzRU0lEKTi0uzszPAykwrAUAONfquywAAAA="/>
  </w:docVars>
  <w:rsids>
    <w:rsidRoot w:val="00EB1D91"/>
    <w:rsid w:val="00472F11"/>
    <w:rsid w:val="00617BBB"/>
    <w:rsid w:val="00940D85"/>
    <w:rsid w:val="00A04794"/>
    <w:rsid w:val="00AB4AE0"/>
    <w:rsid w:val="00C11624"/>
    <w:rsid w:val="00EB1D9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FFB6"/>
  <w15:chartTrackingRefBased/>
  <w15:docId w15:val="{303E411C-72C3-4D67-BB75-05A5E41E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D91"/>
    <w:rPr>
      <w:color w:val="0563C1" w:themeColor="hyperlink"/>
      <w:u w:val="single"/>
    </w:rPr>
  </w:style>
  <w:style w:type="character" w:styleId="UnresolvedMention">
    <w:name w:val="Unresolved Mention"/>
    <w:basedOn w:val="DefaultParagraphFont"/>
    <w:uiPriority w:val="99"/>
    <w:semiHidden/>
    <w:unhideWhenUsed/>
    <w:rsid w:val="00EB1D91"/>
    <w:rPr>
      <w:color w:val="605E5C"/>
      <w:shd w:val="clear" w:color="auto" w:fill="E1DFDD"/>
    </w:rPr>
  </w:style>
  <w:style w:type="paragraph" w:styleId="Header">
    <w:name w:val="header"/>
    <w:basedOn w:val="Normal"/>
    <w:link w:val="HeaderChar"/>
    <w:uiPriority w:val="99"/>
    <w:unhideWhenUsed/>
    <w:rsid w:val="00EB1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D91"/>
  </w:style>
  <w:style w:type="paragraph" w:styleId="Footer">
    <w:name w:val="footer"/>
    <w:basedOn w:val="Normal"/>
    <w:link w:val="FooterChar"/>
    <w:uiPriority w:val="99"/>
    <w:unhideWhenUsed/>
    <w:rsid w:val="00EB1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g.org/legal-articles/can-you-get-fired-for-what-you-post-on-social-media-37948#:~:text=Employees%20cannot%20be%20lawfully%20terminated,while%20talking%20with%20other%20work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textbc.ca/businessethicsopenstax/chapter/privacy-in-the-workpla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1032</Words>
  <Characters>5886</Characters>
  <Application>Microsoft Office Word</Application>
  <DocSecurity>0</DocSecurity>
  <Lines>49</Lines>
  <Paragraphs>13</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2021-05-25T19:46:00Z</dcterms:created>
  <dcterms:modified xsi:type="dcterms:W3CDTF">2021-05-25T19:58:00Z</dcterms:modified>
</cp:coreProperties>
</file>